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E14F" w14:textId="77777777" w:rsidR="00710364" w:rsidRPr="00710364" w:rsidRDefault="00710364" w:rsidP="00710364">
      <w:r w:rsidRPr="0054395D">
        <w:rPr>
          <w:b/>
        </w:rPr>
        <w:t>Supplementary figure 1.</w:t>
      </w:r>
      <w:r w:rsidRPr="00710364">
        <w:t xml:space="preserve"> Phylogenetic tree of Fusarium isolates identified by ITS4/5 as well as the reference sequence of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oxysporum</w:t>
      </w:r>
      <w:proofErr w:type="spellEnd"/>
      <w:r w:rsidRPr="00710364">
        <w:t xml:space="preserve">,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redolens</w:t>
      </w:r>
      <w:proofErr w:type="spellEnd"/>
      <w:r w:rsidRPr="00710364">
        <w:t xml:space="preserve">,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graminearum</w:t>
      </w:r>
      <w:proofErr w:type="spellEnd"/>
      <w:r w:rsidRPr="00710364">
        <w:t xml:space="preserve">,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solani</w:t>
      </w:r>
      <w:proofErr w:type="spellEnd"/>
      <w:r w:rsidRPr="00710364">
        <w:t xml:space="preserve">,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avenaceum</w:t>
      </w:r>
      <w:proofErr w:type="spellEnd"/>
      <w:r w:rsidRPr="00710364">
        <w:rPr>
          <w:i/>
          <w:iCs/>
        </w:rPr>
        <w:t xml:space="preserve"> </w:t>
      </w:r>
      <w:r w:rsidRPr="00710364">
        <w:t xml:space="preserve">and </w:t>
      </w:r>
      <w:r w:rsidRPr="00710364">
        <w:rPr>
          <w:i/>
          <w:iCs/>
        </w:rPr>
        <w:t>F. acuminatum</w:t>
      </w:r>
      <w:r w:rsidRPr="00710364">
        <w:t>. All the isolates are generally classified into seven groups, including FTSC</w:t>
      </w:r>
      <w:r w:rsidR="0062667F">
        <w:t xml:space="preserve"> (</w:t>
      </w:r>
      <w:r w:rsidR="0062667F" w:rsidRPr="0062667F">
        <w:rPr>
          <w:i/>
        </w:rPr>
        <w:t xml:space="preserve">F. </w:t>
      </w:r>
      <w:proofErr w:type="spellStart"/>
      <w:r w:rsidR="0062667F" w:rsidRPr="0062667F">
        <w:rPr>
          <w:i/>
        </w:rPr>
        <w:t>tricinctum</w:t>
      </w:r>
      <w:proofErr w:type="spellEnd"/>
      <w:r w:rsidR="0062667F" w:rsidRPr="0062667F">
        <w:t xml:space="preserve"> species complex</w:t>
      </w:r>
      <w:r w:rsidR="0062667F">
        <w:t>)</w:t>
      </w:r>
      <w:r w:rsidRPr="00710364">
        <w:t>, FSSC</w:t>
      </w:r>
      <w:r w:rsidR="0062667F">
        <w:t xml:space="preserve"> (</w:t>
      </w:r>
      <w:r w:rsidR="0062667F" w:rsidRPr="00A75BA3">
        <w:rPr>
          <w:i/>
        </w:rPr>
        <w:t xml:space="preserve">F. </w:t>
      </w:r>
      <w:proofErr w:type="spellStart"/>
      <w:r w:rsidR="0062667F" w:rsidRPr="00A75BA3">
        <w:rPr>
          <w:i/>
        </w:rPr>
        <w:t>sambucinum</w:t>
      </w:r>
      <w:proofErr w:type="spellEnd"/>
      <w:r w:rsidR="0062667F" w:rsidRPr="00A75BA3">
        <w:t xml:space="preserve"> species complex</w:t>
      </w:r>
      <w:r w:rsidR="0062667F">
        <w:t>)</w:t>
      </w:r>
      <w:r w:rsidRPr="00710364">
        <w:t>, FIESC</w:t>
      </w:r>
      <w:r w:rsidR="0062667F">
        <w:t xml:space="preserve"> (</w:t>
      </w:r>
      <w:r w:rsidR="0062667F" w:rsidRPr="00A75BA3">
        <w:rPr>
          <w:i/>
        </w:rPr>
        <w:t xml:space="preserve">F. </w:t>
      </w:r>
      <w:proofErr w:type="spellStart"/>
      <w:r w:rsidR="0062667F" w:rsidRPr="00A75BA3">
        <w:rPr>
          <w:i/>
        </w:rPr>
        <w:t>incarnatum-equiseti</w:t>
      </w:r>
      <w:proofErr w:type="spellEnd"/>
      <w:r w:rsidR="0062667F" w:rsidRPr="00A75BA3">
        <w:t xml:space="preserve"> species complex</w:t>
      </w:r>
      <w:r w:rsidR="0062667F">
        <w:t>)</w:t>
      </w:r>
      <w:r w:rsidRPr="00710364">
        <w:t>, FOSC-1</w:t>
      </w:r>
      <w:r w:rsidR="0062667F">
        <w:t xml:space="preserve"> (</w:t>
      </w:r>
      <w:r w:rsidR="0062667F" w:rsidRPr="00A75BA3">
        <w:rPr>
          <w:i/>
        </w:rPr>
        <w:t xml:space="preserve">F. </w:t>
      </w:r>
      <w:proofErr w:type="spellStart"/>
      <w:r w:rsidR="0062667F" w:rsidRPr="00A75BA3">
        <w:rPr>
          <w:i/>
        </w:rPr>
        <w:t>oxysporum</w:t>
      </w:r>
      <w:proofErr w:type="spellEnd"/>
      <w:r w:rsidR="0062667F" w:rsidRPr="00A75BA3">
        <w:t xml:space="preserve"> species complex</w:t>
      </w:r>
      <w:r w:rsidR="0062667F">
        <w:t>)</w:t>
      </w:r>
      <w:r w:rsidRPr="00710364">
        <w:t xml:space="preserve">,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solani</w:t>
      </w:r>
      <w:proofErr w:type="spellEnd"/>
      <w:r w:rsidRPr="00710364">
        <w:rPr>
          <w:i/>
          <w:iCs/>
        </w:rPr>
        <w:t xml:space="preserve"> </w:t>
      </w:r>
      <w:r w:rsidRPr="00710364">
        <w:t xml:space="preserve">and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falciforme</w:t>
      </w:r>
      <w:proofErr w:type="spellEnd"/>
      <w:r w:rsidRPr="00710364">
        <w:t>, FOSC-2</w:t>
      </w:r>
      <w:r w:rsidR="0062667F">
        <w:t xml:space="preserve"> (</w:t>
      </w:r>
      <w:r w:rsidR="0062667F" w:rsidRPr="00A75BA3">
        <w:rPr>
          <w:i/>
        </w:rPr>
        <w:t xml:space="preserve">F. </w:t>
      </w:r>
      <w:proofErr w:type="spellStart"/>
      <w:r w:rsidR="0062667F" w:rsidRPr="00A75BA3">
        <w:rPr>
          <w:i/>
        </w:rPr>
        <w:t>oxysporum</w:t>
      </w:r>
      <w:proofErr w:type="spellEnd"/>
      <w:r w:rsidR="0062667F" w:rsidRPr="00A75BA3">
        <w:t xml:space="preserve"> species complex</w:t>
      </w:r>
      <w:r w:rsidR="0062667F">
        <w:t>)</w:t>
      </w:r>
      <w:r w:rsidRPr="00710364">
        <w:t xml:space="preserve"> and </w:t>
      </w:r>
      <w:r w:rsidRPr="00710364">
        <w:rPr>
          <w:i/>
          <w:iCs/>
        </w:rPr>
        <w:t xml:space="preserve">F. </w:t>
      </w:r>
      <w:proofErr w:type="spellStart"/>
      <w:r w:rsidRPr="00710364">
        <w:rPr>
          <w:i/>
          <w:iCs/>
        </w:rPr>
        <w:t>redolens</w:t>
      </w:r>
      <w:proofErr w:type="spellEnd"/>
      <w:r w:rsidRPr="00710364">
        <w:rPr>
          <w:i/>
          <w:iCs/>
        </w:rPr>
        <w:t xml:space="preserve">. </w:t>
      </w:r>
      <w:r w:rsidRPr="00710364">
        <w:t>Bootstrap values that larger than 70, which are indicated on the branches, were based on 1000 replicates.</w:t>
      </w:r>
    </w:p>
    <w:p w14:paraId="36886991" w14:textId="77777777" w:rsidR="00B03157" w:rsidRDefault="00B03157"/>
    <w:sectPr w:rsidR="00B03157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9F71" w14:textId="77777777" w:rsidR="001B62DC" w:rsidRDefault="001B62DC" w:rsidP="00467732">
      <w:pPr>
        <w:spacing w:after="0" w:line="240" w:lineRule="auto"/>
      </w:pPr>
      <w:r>
        <w:separator/>
      </w:r>
    </w:p>
  </w:endnote>
  <w:endnote w:type="continuationSeparator" w:id="0">
    <w:p w14:paraId="0A3C4BBE" w14:textId="77777777" w:rsidR="001B62DC" w:rsidRDefault="001B62DC" w:rsidP="00467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E5A8E" w14:textId="77777777" w:rsidR="001B62DC" w:rsidRDefault="001B62DC" w:rsidP="00467732">
      <w:pPr>
        <w:spacing w:after="0" w:line="240" w:lineRule="auto"/>
      </w:pPr>
      <w:r>
        <w:separator/>
      </w:r>
    </w:p>
  </w:footnote>
  <w:footnote w:type="continuationSeparator" w:id="0">
    <w:p w14:paraId="6101FBD9" w14:textId="77777777" w:rsidR="001B62DC" w:rsidRDefault="001B62DC" w:rsidP="00467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666C4" w14:textId="5028E9D6" w:rsidR="00467732" w:rsidRDefault="0046773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9F8C63" wp14:editId="50F5D1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845671229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5CEB27" w14:textId="43B62EAE" w:rsidR="00467732" w:rsidRPr="00467732" w:rsidRDefault="00467732" w:rsidP="004677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77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F8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/ Non classifié" style="position:absolute;margin-left:-5.0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6C5CEB27" w14:textId="43B62EAE" w:rsidR="00467732" w:rsidRPr="00467732" w:rsidRDefault="00467732" w:rsidP="004677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77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BBE3" w14:textId="445A4B8C" w:rsidR="00467732" w:rsidRDefault="0046773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1104B6" wp14:editId="447FCB22">
              <wp:simplePos x="9144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888916880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E616D0" w14:textId="7706160E" w:rsidR="00467732" w:rsidRPr="00467732" w:rsidRDefault="00467732" w:rsidP="004677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77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1104B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 / Non classifié" style="position:absolute;margin-left:-5.0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55E616D0" w14:textId="7706160E" w:rsidR="00467732" w:rsidRPr="00467732" w:rsidRDefault="00467732" w:rsidP="004677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77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124B" w14:textId="1360AECD" w:rsidR="00467732" w:rsidRDefault="0046773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1EB74D" wp14:editId="310E6D0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870243390" name="Text Box 1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8D6701" w14:textId="0AB57924" w:rsidR="00467732" w:rsidRPr="00467732" w:rsidRDefault="00467732" w:rsidP="004677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677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EB7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 / Non classifié" style="position:absolute;margin-left:-5.0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4B8D6701" w14:textId="0AB57924" w:rsidR="00467732" w:rsidRPr="00467732" w:rsidRDefault="00467732" w:rsidP="004677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677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58"/>
    <w:rsid w:val="00031558"/>
    <w:rsid w:val="001B62DC"/>
    <w:rsid w:val="00467732"/>
    <w:rsid w:val="0054395D"/>
    <w:rsid w:val="0062667F"/>
    <w:rsid w:val="00710364"/>
    <w:rsid w:val="00B0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302FA"/>
  <w15:chartTrackingRefBased/>
  <w15:docId w15:val="{6CDF9DB8-A807-41C5-8A33-DF5EF902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528</Characters>
  <Application>Microsoft Office Word</Application>
  <DocSecurity>0</DocSecurity>
  <Lines>7</Lines>
  <Paragraphs>4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Longfei Wu</dc:creator>
  <cp:keywords/>
  <dc:description/>
  <cp:lastModifiedBy>Kim, Yong Min (AAFC/AAC)</cp:lastModifiedBy>
  <cp:revision>5</cp:revision>
  <dcterms:created xsi:type="dcterms:W3CDTF">2023-11-17T22:44:00Z</dcterms:created>
  <dcterms:modified xsi:type="dcterms:W3CDTF">2023-11-21T14:22:00Z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6f79a63e,6e02b53d,70969590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baad8967-3ba6-4b00-a759-20a8ca19a393_Enabled">
    <vt:lpwstr>true</vt:lpwstr>
  </property>
  <property fmtid="{D5CDD505-2E9C-101B-9397-08002B2CF9AE}" pid="6" name="MSIP_Label_baad8967-3ba6-4b00-a759-20a8ca19a393_SetDate">
    <vt:lpwstr>2023-11-21T14:22:45Z</vt:lpwstr>
  </property>
  <property fmtid="{D5CDD505-2E9C-101B-9397-08002B2CF9AE}" pid="7" name="MSIP_Label_baad8967-3ba6-4b00-a759-20a8ca19a393_Method">
    <vt:lpwstr>Privileged</vt:lpwstr>
  </property>
  <property fmtid="{D5CDD505-2E9C-101B-9397-08002B2CF9AE}" pid="8" name="MSIP_Label_baad8967-3ba6-4b00-a759-20a8ca19a393_Name">
    <vt:lpwstr>UNCLASSIFIED</vt:lpwstr>
  </property>
  <property fmtid="{D5CDD505-2E9C-101B-9397-08002B2CF9AE}" pid="9" name="MSIP_Label_baad8967-3ba6-4b00-a759-20a8ca19a393_SiteId">
    <vt:lpwstr>9da98bb1-1857-4cc3-8751-9a49e35d24cd</vt:lpwstr>
  </property>
  <property fmtid="{D5CDD505-2E9C-101B-9397-08002B2CF9AE}" pid="10" name="MSIP_Label_baad8967-3ba6-4b00-a759-20a8ca19a393_ActionId">
    <vt:lpwstr>3487424a-c1c7-4088-9ecb-586e38625c13</vt:lpwstr>
  </property>
  <property fmtid="{D5CDD505-2E9C-101B-9397-08002B2CF9AE}" pid="11" name="MSIP_Label_baad8967-3ba6-4b00-a759-20a8ca19a393_ContentBits">
    <vt:lpwstr>1</vt:lpwstr>
  </property>
</Properties>
</file>